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492632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coreltb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632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color w:val="666666"/>
                <w:sz w:val="16"/>
              </w:rPr>
              <w:t>coreltb.pl · biuro@coreltb.pl · +48 664 123 757</w:t>
            </w:r>
          </w:p>
        </w:tc>
      </w:tr>
    </w:tbl>
    <w:p>
      <w:pPr>
        <w:spacing w:after="20" w:before="80"/>
      </w:pPr>
      <w:r>
        <w:rPr>
          <w:b/>
          <w:sz w:val="26"/>
        </w:rPr>
        <w:t>Moje Ciepło - lista dla instalatora i wykonawcy</w:t>
      </w:r>
    </w:p>
    <w:p>
      <w:pPr>
        <w:spacing w:after="40"/>
      </w:pPr>
      <w:r>
        <w:rPr>
          <w:b/>
          <w:color w:val="9B2C24"/>
          <w:sz w:val="15"/>
        </w:rPr>
        <w:t>LISTA KONTROLNA, NIE WZÓR UMOWY</w:t>
      </w:r>
    </w:p>
    <w:p>
      <w:pPr>
        <w:spacing w:after="80"/>
      </w:pPr>
      <w:r>
        <w:rPr>
          <w:b w:val="0"/>
          <w:color w:val="666666"/>
          <w:sz w:val="17"/>
        </w:rPr>
        <w:t>Do przekazania przed zamówieniem pompy ciepła. Stan programu na 30.10.2026 r., nabór do 26.02.2027 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t>............................................................</w:t>
            </w:r>
          </w:p>
        </w:tc>
        <w:tc>
          <w:tcPr>
            <w:tcW w:type="dxa" w:w="5046"/>
          </w:tcPr>
          <w:p>
            <w:r>
              <w:t>............................................................</w:t>
            </w:r>
          </w:p>
        </w:tc>
      </w:tr>
      <w:tr>
        <w:tc>
          <w:tcPr>
            <w:tcW w:type="dxa" w:w="5046"/>
          </w:tcPr>
          <w:p>
            <w:r/>
            <w:r>
              <w:rPr>
                <w:color w:val="666666"/>
                <w:sz w:val="15"/>
              </w:rPr>
              <w:t>(inwestor / wnioskodawca)</w:t>
            </w:r>
          </w:p>
        </w:tc>
        <w:tc>
          <w:tcPr>
            <w:tcW w:type="dxa" w:w="5046"/>
          </w:tcPr>
          <w:p>
            <w:r/>
            <w:r>
              <w:rPr>
                <w:color w:val="666666"/>
                <w:sz w:val="15"/>
              </w:rPr>
              <w:t>(adres budowy)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t>............................................................</w:t>
            </w:r>
          </w:p>
        </w:tc>
        <w:tc>
          <w:tcPr>
            <w:tcW w:type="dxa" w:w="5046"/>
          </w:tcPr>
          <w:p>
            <w:r>
              <w:t>............................................................</w:t>
            </w:r>
          </w:p>
        </w:tc>
      </w:tr>
      <w:tr>
        <w:tc>
          <w:tcPr>
            <w:tcW w:type="dxa" w:w="5046"/>
          </w:tcPr>
          <w:p>
            <w:r/>
            <w:r>
              <w:rPr>
                <w:color w:val="666666"/>
                <w:sz w:val="15"/>
              </w:rPr>
              <w:t>(wykonawca / instalator)</w:t>
            </w:r>
          </w:p>
        </w:tc>
        <w:tc>
          <w:tcPr>
            <w:tcW w:type="dxa" w:w="5046"/>
          </w:tcPr>
          <w:p>
            <w:r/>
            <w:r>
              <w:rPr>
                <w:color w:val="666666"/>
                <w:sz w:val="15"/>
              </w:rPr>
              <w:t>(planowany termin montażu i uruchomienia)</w:t>
            </w:r>
          </w:p>
        </w:tc>
      </w:tr>
    </w:tbl>
    <w:p>
      <w:pPr>
        <w:spacing w:after="60" w:before="120"/>
        <w:pBdr>
          <w:bottom w:val="single" w:sz="12" w:space="2" w:color="DFBB68"/>
        </w:pBdr>
      </w:pPr>
      <w:r>
        <w:rPr>
          <w:b/>
          <w:sz w:val="22"/>
        </w:rPr>
        <w:t>Pompa</w:t>
      </w:r>
    </w:p>
    <w:p>
      <w:pPr>
        <w:spacing w:after="60"/>
      </w:pPr>
      <w:r>
        <w:rPr>
          <w:sz w:val="21"/>
        </w:rPr>
        <w:t xml:space="preserve">☐  </w:t>
      </w:r>
      <w:r>
        <w:rPr>
          <w:b/>
          <w:sz w:val="19"/>
        </w:rPr>
        <w:t>Klasa efektywności</w:t>
      </w:r>
      <w:r>
        <w:rPr>
          <w:b w:val="0"/>
          <w:sz w:val="19"/>
        </w:rPr>
        <w:t xml:space="preserve"> z karty produktu i etykiety energetycznej: co najmniej </w:t>
      </w:r>
      <w:r>
        <w:rPr>
          <w:b/>
          <w:sz w:val="19"/>
        </w:rPr>
        <w:t>A++ przy temperaturze zasilania 55°C</w:t>
      </w:r>
      <w:r>
        <w:rPr>
          <w:b w:val="0"/>
          <w:sz w:val="19"/>
        </w:rPr>
        <w:t xml:space="preserve"> (gruntowa, powietrze/woda) albo </w:t>
      </w:r>
      <w:r>
        <w:rPr>
          <w:b/>
          <w:sz w:val="19"/>
        </w:rPr>
        <w:t>A+</w:t>
      </w:r>
      <w:r>
        <w:rPr>
          <w:b w:val="0"/>
          <w:sz w:val="19"/>
        </w:rPr>
        <w:t xml:space="preserve"> (powietrze/powietrze w systemie centralnym dla całego domu).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/>
          <w:sz w:val="19"/>
        </w:rPr>
        <w:t>Urządzenie fabrycznie nowe</w:t>
      </w:r>
      <w:r>
        <w:rPr>
          <w:b w:val="0"/>
          <w:sz w:val="19"/>
        </w:rPr>
        <w:t xml:space="preserve">, wyprodukowane </w:t>
      </w:r>
      <w:r>
        <w:rPr>
          <w:b/>
          <w:sz w:val="19"/>
        </w:rPr>
        <w:t>najwyżej 24 miesiące przed montażem</w:t>
      </w:r>
      <w:r>
        <w:rPr>
          <w:b w:val="0"/>
          <w:sz w:val="19"/>
        </w:rPr>
        <w:t>. Prosimy o podanie daty produkcji przed dostawą.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/>
          <w:sz w:val="19"/>
        </w:rPr>
        <w:t>Karta produktu i etykieta energetyczna</w:t>
      </w:r>
      <w:r>
        <w:rPr>
          <w:b w:val="0"/>
          <w:sz w:val="19"/>
        </w:rPr>
        <w:t xml:space="preserve"> zamontowanego modelu - do wniosku.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/>
          <w:sz w:val="19"/>
        </w:rPr>
        <w:t xml:space="preserve">Ogrzewanie (pompy gruntowe i powietrze/woda): </w:t>
      </w:r>
      <w:r>
        <w:rPr>
          <w:b w:val="0"/>
          <w:sz w:val="19"/>
        </w:rPr>
        <w:t>pompa współpracuje w sposób dominujący z ogrzewaniem niskotemperaturowym, zasilanie do 35°C (np. podłogowe).</w:t>
      </w:r>
    </w:p>
    <w:p>
      <w:pPr>
        <w:spacing w:after="60" w:before="120"/>
        <w:pBdr>
          <w:bottom w:val="single" w:sz="12" w:space="2" w:color="DFBB68"/>
        </w:pBdr>
      </w:pPr>
      <w:r>
        <w:rPr>
          <w:b/>
          <w:sz w:val="22"/>
        </w:rPr>
        <w:t>Dokumenty od wykonawcy</w:t>
      </w:r>
    </w:p>
    <w:p>
      <w:pPr>
        <w:spacing w:after="60"/>
      </w:pPr>
      <w:r>
        <w:rPr>
          <w:sz w:val="21"/>
        </w:rPr>
        <w:t xml:space="preserve">☐  </w:t>
      </w:r>
      <w:r>
        <w:rPr>
          <w:b/>
          <w:sz w:val="19"/>
        </w:rPr>
        <w:t>Faktura na wnioskodawcę</w:t>
      </w:r>
      <w:r>
        <w:rPr>
          <w:b w:val="0"/>
          <w:sz w:val="19"/>
        </w:rPr>
        <w:t xml:space="preserve"> z </w:t>
      </w:r>
      <w:r>
        <w:rPr>
          <w:b/>
          <w:sz w:val="19"/>
        </w:rPr>
        <w:t>rodzajem, typem i parametrami pompy</w:t>
      </w:r>
      <w:r>
        <w:rPr>
          <w:b w:val="0"/>
          <w:sz w:val="19"/>
        </w:rPr>
        <w:t>. Przy fakturze za cały etap dla przejrzystości koszt pompy z osprzętem w osobnej pozycji (zalecenie CoreLTB, nie wymóg programu).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 w:val="0"/>
          <w:sz w:val="19"/>
        </w:rPr>
        <w:t xml:space="preserve">Jeżeli faktura nie zawiera danych pompy: </w:t>
      </w:r>
      <w:r>
        <w:rPr>
          <w:b/>
          <w:sz w:val="19"/>
        </w:rPr>
        <w:t>oświadczenie wykonawcy do faktury</w:t>
      </w:r>
      <w:r>
        <w:rPr>
          <w:b w:val="0"/>
          <w:sz w:val="19"/>
        </w:rPr>
        <w:t xml:space="preserve"> na wzorze NFOŚiGW.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/>
          <w:sz w:val="19"/>
        </w:rPr>
        <w:t>Protokół odbioru na druku NFOŚiGW</w:t>
      </w:r>
      <w:r>
        <w:rPr>
          <w:b w:val="0"/>
          <w:sz w:val="19"/>
        </w:rPr>
        <w:t xml:space="preserve"> (załącznik nr 2 do programu) z oświadczeniami wykonawcy i wnioskodawcy, podpisany po montażu i uruchomieniu.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 w:val="0"/>
          <w:sz w:val="19"/>
        </w:rPr>
        <w:t xml:space="preserve">Przy płatności gotówką: </w:t>
      </w:r>
      <w:r>
        <w:rPr>
          <w:b/>
          <w:sz w:val="19"/>
        </w:rPr>
        <w:t>KP</w:t>
      </w:r>
      <w:r>
        <w:rPr>
          <w:b w:val="0"/>
          <w:sz w:val="19"/>
        </w:rPr>
        <w:t xml:space="preserve"> albo oświadczenie wystawcy faktury o dokonaniu zapłaty (wzór NFOŚiGW).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 w:val="0"/>
          <w:sz w:val="19"/>
        </w:rPr>
        <w:t xml:space="preserve">Pompa gruntowa: </w:t>
      </w:r>
      <w:r>
        <w:rPr>
          <w:b/>
          <w:sz w:val="19"/>
        </w:rPr>
        <w:t>dokumenty odwiertów</w:t>
      </w:r>
      <w:r>
        <w:rPr>
          <w:b w:val="0"/>
          <w:sz w:val="19"/>
        </w:rPr>
        <w:t xml:space="preserve"> (dokumentacja geologiczna, zgłoszenia lub pozwolenia, jeśli wymagają ich przepisy).</w:t>
      </w:r>
    </w:p>
    <w:p>
      <w:pPr>
        <w:spacing w:after="60" w:before="120"/>
        <w:pBdr>
          <w:bottom w:val="single" w:sz="12" w:space="2" w:color="DFBB68"/>
        </w:pBdr>
      </w:pPr>
      <w:r>
        <w:rPr>
          <w:b/>
          <w:sz w:val="22"/>
        </w:rPr>
        <w:t>Termin</w:t>
      </w:r>
    </w:p>
    <w:p>
      <w:pPr>
        <w:spacing w:after="60"/>
      </w:pPr>
      <w:r>
        <w:rPr>
          <w:sz w:val="21"/>
        </w:rPr>
        <w:t xml:space="preserve">☐  </w:t>
      </w:r>
      <w:r>
        <w:rPr>
          <w:b w:val="0"/>
          <w:sz w:val="19"/>
        </w:rPr>
        <w:t xml:space="preserve">Montaż, uruchomienie i </w:t>
      </w:r>
      <w:r>
        <w:rPr>
          <w:b/>
          <w:sz w:val="19"/>
        </w:rPr>
        <w:t>opłacenie całości faktur</w:t>
      </w:r>
      <w:r>
        <w:rPr>
          <w:b w:val="0"/>
          <w:sz w:val="19"/>
        </w:rPr>
        <w:t xml:space="preserve"> w terminie, który pozwala wysłać wniosek przed </w:t>
      </w:r>
      <w:r>
        <w:rPr>
          <w:b/>
          <w:sz w:val="19"/>
        </w:rPr>
        <w:t>26.02.2027 r.</w:t>
      </w:r>
      <w:r>
        <w:rPr>
          <w:b w:val="0"/>
          <w:sz w:val="19"/>
        </w:rPr>
        <w:t xml:space="preserve"> Pula programu może skończyć się wcześniej.</w:t>
      </w:r>
    </w:p>
    <w:p>
      <w:pPr>
        <w:spacing w:after="60" w:before="120"/>
        <w:pBdr>
          <w:bottom w:val="single" w:sz="12" w:space="2" w:color="DFBB68"/>
        </w:pBdr>
      </w:pPr>
      <w:r>
        <w:rPr>
          <w:b/>
          <w:sz w:val="22"/>
        </w:rPr>
        <w:t>Potwierdzenie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br/>
              <w:t>............................................................</w:t>
            </w:r>
          </w:p>
        </w:tc>
        <w:tc>
          <w:tcPr>
            <w:tcW w:type="dxa" w:w="5046"/>
          </w:tcPr>
          <w:p>
            <w:r>
              <w:br/>
              <w:t>............................................................</w:t>
            </w:r>
          </w:p>
        </w:tc>
      </w:tr>
      <w:tr>
        <w:tc>
          <w:tcPr>
            <w:tcW w:type="dxa" w:w="5046"/>
          </w:tcPr>
          <w:p>
            <w:r/>
            <w:r>
              <w:rPr>
                <w:color w:val="666666"/>
                <w:sz w:val="15"/>
              </w:rPr>
              <w:t>(data i podpis inwestora)</w:t>
            </w:r>
          </w:p>
        </w:tc>
        <w:tc>
          <w:tcPr>
            <w:tcW w:type="dxa" w:w="5046"/>
          </w:tcPr>
          <w:p>
            <w:r/>
            <w:r>
              <w:rPr>
                <w:color w:val="666666"/>
                <w:sz w:val="15"/>
              </w:rPr>
              <w:t>(data i podpis wykonawcy - przyjęto do wiadomości)</w:t>
            </w:r>
          </w:p>
        </w:tc>
      </w:tr>
    </w:tbl>
    <w:p>
      <w:pPr>
        <w:spacing w:before="120"/>
      </w:pPr>
      <w:r>
        <w:rPr>
          <w:b w:val="0"/>
          <w:color w:val="666666"/>
          <w:sz w:val="15"/>
        </w:rPr>
        <w:t>Materiał pomocniczy CoreLTB Builders, nie jest dokumentem NFOŚiGW ani wzorem umowy. Wzory urzędowe: mojecieplo.gov.pl/o-programie. Źródła: Program priorytetowy Moje Ciepło (tekst jednolity, odczyt 30.10.2026) pkt 7.3, zał. nr 1; FAQ programu. Opis: coreltb.pl/baza-wiedzy/moje-cieplo-nowy-dom</w:t>
      </w:r>
    </w:p>
    <w:sectPr w:rsidR="00FC693F" w:rsidRPr="0006063C" w:rsidSect="00034616">
      <w:headerReference w:type="default" r:id="rId10"/>
      <w:footerReference w:type="default" r:id="rId11"/>
      <w:pgSz w:w="11906" w:h="16838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2" w:space="4" w:color="EDEDED"/>
      </w:pBdr>
    </w:pPr>
    <w:r>
      <w:rPr>
        <w:color w:val="666666"/>
        <w:sz w:val="14"/>
      </w:rPr>
      <w:t>CoreLTB Builders Sp. z o.o. · NIP 6322033646 · www.coreltb.pl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14000" cy="4668300"/>
          <wp:effectExtent l="0" t="0" r="0" b="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logo-watermark-fad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4000" cy="46683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9" w:lineRule="auto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